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lyer layout"/>
      </w:tblPr>
      <w:tblGrid>
        <w:gridCol w:w="8234"/>
        <w:gridCol w:w="2610"/>
      </w:tblGrid>
      <w:tr w:rsidR="00F84A91" w14:paraId="1871E029" w14:textId="77777777" w:rsidTr="000905F5">
        <w:trPr>
          <w:trHeight w:hRule="exact" w:val="14591"/>
          <w:jc w:val="center"/>
        </w:trPr>
        <w:tc>
          <w:tcPr>
            <w:tcW w:w="8234" w:type="dxa"/>
            <w:shd w:val="clear" w:color="auto" w:fill="auto"/>
          </w:tcPr>
          <w:p w14:paraId="05D100E3" w14:textId="77777777" w:rsidR="00F84A91" w:rsidRDefault="000B7320" w:rsidP="000905F5">
            <w:pPr>
              <w:spacing w:after="80"/>
              <w:jc w:val="right"/>
            </w:pPr>
            <w:r>
              <w:rPr>
                <w:noProof/>
              </w:rPr>
              <w:drawing>
                <wp:inline distT="0" distB="0" distL="0" distR="0" wp14:anchorId="311C26BB" wp14:editId="24558AF7">
                  <wp:extent cx="5210175" cy="1664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ation_for_rent_final.jpg"/>
                          <pic:cNvPicPr/>
                        </pic:nvPicPr>
                        <pic:blipFill>
                          <a:blip r:embed="rId8">
                            <a:extLst>
                              <a:ext uri="{28A0092B-C50C-407E-A947-70E740481C1C}">
                                <a14:useLocalDpi xmlns:a14="http://schemas.microsoft.com/office/drawing/2010/main" val="0"/>
                              </a:ext>
                            </a:extLst>
                          </a:blip>
                          <a:stretch>
                            <a:fillRect/>
                          </a:stretch>
                        </pic:blipFill>
                        <pic:spPr>
                          <a:xfrm>
                            <a:off x="0" y="0"/>
                            <a:ext cx="5250239" cy="1677687"/>
                          </a:xfrm>
                          <a:prstGeom prst="rect">
                            <a:avLst/>
                          </a:prstGeom>
                        </pic:spPr>
                      </pic:pic>
                    </a:graphicData>
                  </a:graphic>
                </wp:inline>
              </w:drawing>
            </w:r>
          </w:p>
          <w:p w14:paraId="3E1BC3EE" w14:textId="27776666" w:rsidR="00082FF4" w:rsidRDefault="00082FF4" w:rsidP="00082FF4">
            <w:pPr>
              <w:jc w:val="center"/>
              <w:rPr>
                <w:rFonts w:ascii="Bernard MT Condensed" w:hAnsi="Bernard MT Condensed"/>
                <w:b w:val="0"/>
                <w:color w:val="auto"/>
                <w:sz w:val="36"/>
                <w:szCs w:val="36"/>
              </w:rPr>
            </w:pPr>
            <w:r w:rsidRPr="00082FF4">
              <w:rPr>
                <w:rFonts w:ascii="Bernard MT Condensed" w:hAnsi="Bernard MT Condensed"/>
                <w:b w:val="0"/>
                <w:color w:val="auto"/>
                <w:sz w:val="36"/>
                <w:szCs w:val="36"/>
              </w:rPr>
              <w:t>PRESENTS:</w:t>
            </w:r>
          </w:p>
          <w:p w14:paraId="6635AC4C" w14:textId="77777777" w:rsidR="000905F5" w:rsidRDefault="000905F5" w:rsidP="000905F5">
            <w:pPr>
              <w:rPr>
                <w:rFonts w:ascii="Bernard MT Condensed" w:hAnsi="Bernard MT Condensed"/>
                <w:b w:val="0"/>
                <w:color w:val="auto"/>
                <w:sz w:val="36"/>
                <w:szCs w:val="36"/>
              </w:rPr>
            </w:pPr>
          </w:p>
          <w:p w14:paraId="36EBA60B" w14:textId="41819249" w:rsidR="0067368B" w:rsidRPr="0067368B" w:rsidRDefault="0067368B" w:rsidP="000905F5">
            <w:pPr>
              <w:jc w:val="center"/>
              <w:rPr>
                <w:rFonts w:ascii="Bernard MT Condensed" w:hAnsi="Bernard MT Condensed"/>
                <w:b w:val="0"/>
                <w:color w:val="auto"/>
                <w:sz w:val="28"/>
                <w:szCs w:val="28"/>
              </w:rPr>
            </w:pPr>
            <w:r w:rsidRPr="0067368B">
              <w:rPr>
                <w:rFonts w:ascii="Bernard MT Condensed" w:hAnsi="Bernard MT Condensed"/>
                <w:b w:val="0"/>
                <w:color w:val="auto"/>
                <w:sz w:val="28"/>
                <w:szCs w:val="28"/>
              </w:rPr>
              <w:t>'From Disability to Possibility:</w:t>
            </w:r>
          </w:p>
          <w:p w14:paraId="4B28E77E" w14:textId="353212E5" w:rsidR="00DA15E5" w:rsidRDefault="0067368B" w:rsidP="0067368B">
            <w:pPr>
              <w:jc w:val="center"/>
              <w:rPr>
                <w:rFonts w:ascii="Bernard MT Condensed" w:hAnsi="Bernard MT Condensed"/>
                <w:b w:val="0"/>
                <w:color w:val="auto"/>
                <w:sz w:val="28"/>
                <w:szCs w:val="28"/>
              </w:rPr>
            </w:pPr>
            <w:r w:rsidRPr="0067368B">
              <w:rPr>
                <w:rFonts w:ascii="Bernard MT Condensed" w:hAnsi="Bernard MT Condensed"/>
                <w:b w:val="0"/>
                <w:color w:val="auto"/>
                <w:sz w:val="28"/>
                <w:szCs w:val="28"/>
              </w:rPr>
              <w:t>The Power of Inclusive Practices.</w:t>
            </w:r>
          </w:p>
          <w:p w14:paraId="5D0BB3D5" w14:textId="7DB9DC30" w:rsidR="0067368B" w:rsidRPr="0067368B" w:rsidRDefault="000905F5" w:rsidP="000905F5">
            <w:pPr>
              <w:rPr>
                <w:rFonts w:ascii="Bernard MT Condensed" w:hAnsi="Bernard MT Condensed"/>
                <w:b w:val="0"/>
                <w:color w:val="auto"/>
                <w:sz w:val="28"/>
                <w:szCs w:val="28"/>
              </w:rPr>
            </w:pPr>
            <w:r>
              <w:rPr>
                <w:rFonts w:ascii="Bernard MT Condensed" w:hAnsi="Bernard MT Condensed"/>
                <w:b w:val="0"/>
                <w:noProof/>
                <w:color w:val="auto"/>
                <w:sz w:val="28"/>
                <w:szCs w:val="28"/>
              </w:rPr>
              <w:drawing>
                <wp:anchor distT="0" distB="0" distL="114300" distR="114300" simplePos="0" relativeHeight="251658240" behindDoc="0" locked="0" layoutInCell="1" allowOverlap="1" wp14:anchorId="111A489A" wp14:editId="5656728A">
                  <wp:simplePos x="0" y="0"/>
                  <wp:positionH relativeFrom="column">
                    <wp:posOffset>0</wp:posOffset>
                  </wp:positionH>
                  <wp:positionV relativeFrom="paragraph">
                    <wp:posOffset>52388</wp:posOffset>
                  </wp:positionV>
                  <wp:extent cx="1809750" cy="2190750"/>
                  <wp:effectExtent l="0" t="0" r="0" b="0"/>
                  <wp:wrapSquare wrapText="bothSides"/>
                  <wp:docPr id="3" name="Picture 3"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rick Schwarz.jpg"/>
                          <pic:cNvPicPr/>
                        </pic:nvPicPr>
                        <pic:blipFill>
                          <a:blip r:embed="rId9">
                            <a:extLst>
                              <a:ext uri="{28A0092B-C50C-407E-A947-70E740481C1C}">
                                <a14:useLocalDpi xmlns:a14="http://schemas.microsoft.com/office/drawing/2010/main" val="0"/>
                              </a:ext>
                            </a:extLst>
                          </a:blip>
                          <a:stretch>
                            <a:fillRect/>
                          </a:stretch>
                        </pic:blipFill>
                        <pic:spPr>
                          <a:xfrm>
                            <a:off x="0" y="0"/>
                            <a:ext cx="1809750" cy="2190750"/>
                          </a:xfrm>
                          <a:prstGeom prst="rect">
                            <a:avLst/>
                          </a:prstGeom>
                        </pic:spPr>
                      </pic:pic>
                    </a:graphicData>
                  </a:graphic>
                  <wp14:sizeRelH relativeFrom="page">
                    <wp14:pctWidth>0</wp14:pctWidth>
                  </wp14:sizeRelH>
                  <wp14:sizeRelV relativeFrom="page">
                    <wp14:pctHeight>0</wp14:pctHeight>
                  </wp14:sizeRelV>
                </wp:anchor>
              </w:drawing>
            </w:r>
          </w:p>
          <w:p w14:paraId="1C061D07" w14:textId="77777777" w:rsidR="000905F5" w:rsidRDefault="000905F5" w:rsidP="00082FF4">
            <w:pPr>
              <w:rPr>
                <w:rFonts w:ascii="Bernard MT Condensed" w:hAnsi="Bernard MT Condensed"/>
                <w:b w:val="0"/>
                <w:color w:val="auto"/>
              </w:rPr>
            </w:pPr>
          </w:p>
          <w:p w14:paraId="7B45B6DE" w14:textId="0BF378AE" w:rsidR="00082FF4" w:rsidRPr="00DA15E5" w:rsidRDefault="00082FF4" w:rsidP="00082FF4">
            <w:pPr>
              <w:rPr>
                <w:rFonts w:ascii="Bernard MT Condensed" w:hAnsi="Bernard MT Condensed"/>
                <w:b w:val="0"/>
                <w:color w:val="auto"/>
              </w:rPr>
            </w:pPr>
            <w:r w:rsidRPr="00DA15E5">
              <w:rPr>
                <w:rFonts w:ascii="Bernard MT Condensed" w:hAnsi="Bernard MT Condensed"/>
                <w:b w:val="0"/>
                <w:color w:val="auto"/>
              </w:rPr>
              <w:t>Presenter:</w:t>
            </w:r>
            <w:r w:rsidR="0067368B">
              <w:rPr>
                <w:rFonts w:ascii="Bernard MT Condensed" w:hAnsi="Bernard MT Condensed"/>
                <w:b w:val="0"/>
                <w:color w:val="auto"/>
              </w:rPr>
              <w:t xml:space="preserve"> Dr. Patrick Schwarz</w:t>
            </w:r>
          </w:p>
          <w:p w14:paraId="6559097E" w14:textId="0BEE8EA0" w:rsidR="00DA15E5" w:rsidRPr="000905F5" w:rsidRDefault="0067368B" w:rsidP="00082FF4">
            <w:pPr>
              <w:rPr>
                <w:rFonts w:cstheme="minorHAnsi"/>
                <w:b w:val="0"/>
                <w:color w:val="auto"/>
                <w:sz w:val="22"/>
                <w:szCs w:val="22"/>
              </w:rPr>
            </w:pPr>
            <w:r w:rsidRPr="000905F5">
              <w:rPr>
                <w:rFonts w:cstheme="minorHAnsi"/>
                <w:b w:val="0"/>
                <w:bCs/>
                <w:color w:val="auto"/>
                <w:sz w:val="22"/>
                <w:szCs w:val="22"/>
              </w:rPr>
              <w:t>Dr. Patrick Schwarz</w:t>
            </w:r>
            <w:r w:rsidRPr="000905F5">
              <w:rPr>
                <w:rFonts w:cstheme="minorHAnsi"/>
                <w:b w:val="0"/>
                <w:color w:val="auto"/>
                <w:sz w:val="22"/>
                <w:szCs w:val="22"/>
              </w:rPr>
              <w:t xml:space="preserve"> is a dynamic and engaging professor, author, motivational speaker and leader in Education (Inclusive Education, Special Education, General Education, Educational Leadership) and Human Services. He is a professor at National Louis University, Chicago.</w:t>
            </w:r>
          </w:p>
          <w:p w14:paraId="4EB161DE" w14:textId="77777777" w:rsidR="0067368B" w:rsidRPr="000905F5" w:rsidRDefault="0067368B" w:rsidP="00082FF4">
            <w:pPr>
              <w:rPr>
                <w:rFonts w:cstheme="minorHAnsi"/>
                <w:b w:val="0"/>
                <w:color w:val="auto"/>
                <w:sz w:val="22"/>
                <w:szCs w:val="22"/>
              </w:rPr>
            </w:pPr>
          </w:p>
          <w:p w14:paraId="70C9357C" w14:textId="24FA253E" w:rsidR="0067368B" w:rsidRPr="000905F5" w:rsidRDefault="0067368B" w:rsidP="00082FF4">
            <w:pPr>
              <w:rPr>
                <w:rFonts w:cstheme="minorHAnsi"/>
                <w:b w:val="0"/>
                <w:color w:val="auto"/>
                <w:sz w:val="22"/>
                <w:szCs w:val="22"/>
              </w:rPr>
            </w:pPr>
            <w:r w:rsidRPr="000905F5">
              <w:rPr>
                <w:rFonts w:cstheme="minorHAnsi"/>
                <w:b w:val="0"/>
                <w:color w:val="auto"/>
                <w:sz w:val="22"/>
                <w:szCs w:val="22"/>
              </w:rPr>
              <w:t>Dr. Patrick Schwarz’ professional mission is to promote education and human services that advance the status of people of all ages with diverse support needs. This will enable individuals to successfully be engaged, find meaning and be respected members of their learning, working and living communities.</w:t>
            </w:r>
          </w:p>
          <w:p w14:paraId="05C15534" w14:textId="77777777" w:rsidR="0067368B" w:rsidRPr="000905F5" w:rsidRDefault="0067368B" w:rsidP="0067368B">
            <w:pPr>
              <w:rPr>
                <w:rFonts w:cstheme="minorHAnsi"/>
                <w:b w:val="0"/>
                <w:color w:val="auto"/>
                <w:sz w:val="20"/>
                <w:szCs w:val="20"/>
              </w:rPr>
            </w:pPr>
            <w:r w:rsidRPr="000905F5">
              <w:rPr>
                <w:rFonts w:cstheme="minorHAnsi"/>
                <w:bCs/>
                <w:color w:val="auto"/>
                <w:sz w:val="20"/>
                <w:szCs w:val="20"/>
              </w:rPr>
              <w:t>Teacher Beliefs</w:t>
            </w:r>
          </w:p>
          <w:p w14:paraId="64EE62F6" w14:textId="77777777" w:rsidR="0067368B" w:rsidRPr="000905F5" w:rsidRDefault="0067368B" w:rsidP="0067368B">
            <w:pPr>
              <w:numPr>
                <w:ilvl w:val="0"/>
                <w:numId w:val="1"/>
              </w:numPr>
              <w:rPr>
                <w:rFonts w:cstheme="minorHAnsi"/>
                <w:b w:val="0"/>
                <w:color w:val="auto"/>
                <w:sz w:val="20"/>
                <w:szCs w:val="20"/>
              </w:rPr>
            </w:pPr>
            <w:r w:rsidRPr="000905F5">
              <w:rPr>
                <w:rFonts w:cstheme="minorHAnsi"/>
                <w:b w:val="0"/>
                <w:color w:val="auto"/>
                <w:sz w:val="20"/>
                <w:szCs w:val="20"/>
              </w:rPr>
              <w:t>Equitable teachers model that all students are learners and valued participants in their school and community.</w:t>
            </w:r>
          </w:p>
          <w:p w14:paraId="2857649D" w14:textId="77777777" w:rsidR="0067368B" w:rsidRPr="000905F5" w:rsidRDefault="0067368B" w:rsidP="0067368B">
            <w:pPr>
              <w:numPr>
                <w:ilvl w:val="0"/>
                <w:numId w:val="1"/>
              </w:numPr>
              <w:rPr>
                <w:rFonts w:cstheme="minorHAnsi"/>
                <w:b w:val="0"/>
                <w:color w:val="auto"/>
                <w:sz w:val="20"/>
                <w:szCs w:val="20"/>
              </w:rPr>
            </w:pPr>
            <w:r w:rsidRPr="000905F5">
              <w:rPr>
                <w:rFonts w:cstheme="minorHAnsi"/>
                <w:b w:val="0"/>
                <w:color w:val="auto"/>
                <w:sz w:val="20"/>
                <w:szCs w:val="20"/>
              </w:rPr>
              <w:t>Inclusive teachers defend the entitlement of all students to access, participate and progress in the general curriculum through inclusion in the overall school community and universal design for learning.</w:t>
            </w:r>
          </w:p>
          <w:p w14:paraId="3BBBAE6E" w14:textId="77777777" w:rsidR="0067368B" w:rsidRPr="000905F5" w:rsidRDefault="0067368B" w:rsidP="0067368B">
            <w:pPr>
              <w:numPr>
                <w:ilvl w:val="0"/>
                <w:numId w:val="1"/>
              </w:numPr>
              <w:rPr>
                <w:rFonts w:cstheme="minorHAnsi"/>
                <w:b w:val="0"/>
                <w:color w:val="auto"/>
                <w:sz w:val="20"/>
                <w:szCs w:val="20"/>
              </w:rPr>
            </w:pPr>
            <w:r w:rsidRPr="000905F5">
              <w:rPr>
                <w:rFonts w:cstheme="minorHAnsi"/>
                <w:b w:val="0"/>
                <w:color w:val="auto"/>
                <w:sz w:val="20"/>
                <w:szCs w:val="20"/>
              </w:rPr>
              <w:t>Student-centered teachers believe that students with disabilities are experts about their own lives and entitled to actively participate in decisions that impact their education.</w:t>
            </w:r>
          </w:p>
          <w:p w14:paraId="2A1F922C" w14:textId="77777777" w:rsidR="0067368B" w:rsidRPr="000905F5" w:rsidRDefault="0067368B" w:rsidP="0067368B">
            <w:pPr>
              <w:numPr>
                <w:ilvl w:val="0"/>
                <w:numId w:val="1"/>
              </w:numPr>
              <w:rPr>
                <w:rFonts w:cstheme="minorHAnsi"/>
                <w:b w:val="0"/>
                <w:color w:val="auto"/>
                <w:sz w:val="20"/>
                <w:szCs w:val="20"/>
              </w:rPr>
            </w:pPr>
            <w:r w:rsidRPr="000905F5">
              <w:rPr>
                <w:rFonts w:cstheme="minorHAnsi"/>
                <w:b w:val="0"/>
                <w:color w:val="auto"/>
                <w:sz w:val="20"/>
                <w:szCs w:val="20"/>
              </w:rPr>
              <w:t>Collaborative teachers uphold that families are experts about the lives of their children and are necessary partners in their children's education.</w:t>
            </w:r>
          </w:p>
          <w:p w14:paraId="18375E28" w14:textId="77777777" w:rsidR="0067368B" w:rsidRPr="000905F5" w:rsidRDefault="0067368B" w:rsidP="0067368B">
            <w:pPr>
              <w:numPr>
                <w:ilvl w:val="0"/>
                <w:numId w:val="1"/>
              </w:numPr>
              <w:rPr>
                <w:rFonts w:cstheme="minorHAnsi"/>
                <w:b w:val="0"/>
                <w:color w:val="auto"/>
                <w:sz w:val="20"/>
                <w:szCs w:val="20"/>
              </w:rPr>
            </w:pPr>
            <w:r w:rsidRPr="000905F5">
              <w:rPr>
                <w:rFonts w:cstheme="minorHAnsi"/>
                <w:b w:val="0"/>
                <w:color w:val="auto"/>
                <w:sz w:val="20"/>
                <w:szCs w:val="20"/>
              </w:rPr>
              <w:t>Culturally responsive teachers, recognize, value and embrace diversity as beneficial to all, enriching and enhancing the quality of learning and teaching.</w:t>
            </w:r>
          </w:p>
          <w:p w14:paraId="1F23D28A" w14:textId="77777777" w:rsidR="0067368B" w:rsidRPr="000905F5" w:rsidRDefault="0067368B" w:rsidP="0067368B">
            <w:pPr>
              <w:numPr>
                <w:ilvl w:val="0"/>
                <w:numId w:val="1"/>
              </w:numPr>
              <w:rPr>
                <w:rFonts w:cstheme="minorHAnsi"/>
                <w:b w:val="0"/>
                <w:color w:val="auto"/>
                <w:sz w:val="20"/>
                <w:szCs w:val="20"/>
              </w:rPr>
            </w:pPr>
            <w:r w:rsidRPr="000905F5">
              <w:rPr>
                <w:rFonts w:cstheme="minorHAnsi"/>
                <w:b w:val="0"/>
                <w:color w:val="auto"/>
                <w:sz w:val="20"/>
                <w:szCs w:val="20"/>
              </w:rPr>
              <w:t>Effective teachers integrate knowledge about theory, research, professional expertise, curriculum standards, technology, assessment and instructional practices to meet the needs of all students.</w:t>
            </w:r>
          </w:p>
          <w:p w14:paraId="2358C50F" w14:textId="2B738EEC" w:rsidR="000905F5" w:rsidRPr="000905F5" w:rsidRDefault="0067368B" w:rsidP="00082FF4">
            <w:pPr>
              <w:numPr>
                <w:ilvl w:val="0"/>
                <w:numId w:val="1"/>
              </w:numPr>
              <w:rPr>
                <w:rFonts w:cstheme="minorHAnsi"/>
                <w:b w:val="0"/>
                <w:color w:val="auto"/>
                <w:sz w:val="20"/>
                <w:szCs w:val="20"/>
              </w:rPr>
            </w:pPr>
            <w:r w:rsidRPr="000905F5">
              <w:rPr>
                <w:rFonts w:cstheme="minorHAnsi"/>
                <w:b w:val="0"/>
                <w:color w:val="auto"/>
                <w:sz w:val="20"/>
                <w:szCs w:val="20"/>
              </w:rPr>
              <w:t>Ethical teachers assume students are capable and respectfully collaborate with them to create, work toward and achieve the</w:t>
            </w:r>
            <w:r w:rsidR="000905F5" w:rsidRPr="000905F5">
              <w:rPr>
                <w:rFonts w:cstheme="minorHAnsi"/>
                <w:b w:val="0"/>
                <w:color w:val="auto"/>
                <w:sz w:val="20"/>
                <w:szCs w:val="20"/>
              </w:rPr>
              <w:t>ir individual educational goals.</w:t>
            </w:r>
          </w:p>
          <w:p w14:paraId="0C5D74FB" w14:textId="77777777" w:rsidR="000905F5" w:rsidRPr="000905F5" w:rsidRDefault="000905F5" w:rsidP="000905F5">
            <w:pPr>
              <w:numPr>
                <w:ilvl w:val="0"/>
                <w:numId w:val="1"/>
              </w:numPr>
              <w:rPr>
                <w:rFonts w:cstheme="minorHAnsi"/>
                <w:b w:val="0"/>
                <w:color w:val="auto"/>
                <w:sz w:val="20"/>
                <w:szCs w:val="20"/>
              </w:rPr>
            </w:pPr>
            <w:r w:rsidRPr="000905F5">
              <w:rPr>
                <w:rFonts w:cstheme="minorHAnsi"/>
                <w:b w:val="0"/>
                <w:color w:val="auto"/>
                <w:sz w:val="20"/>
                <w:szCs w:val="20"/>
              </w:rPr>
              <w:t>Socially responsible teachers act with integrity, promote the legal rights of students, support student self-advocacy and actively champion social justice for all students.</w:t>
            </w:r>
          </w:p>
          <w:p w14:paraId="0B3EAD95" w14:textId="77777777" w:rsidR="000905F5" w:rsidRPr="000905F5" w:rsidRDefault="000905F5" w:rsidP="000905F5">
            <w:pPr>
              <w:rPr>
                <w:rFonts w:cstheme="minorHAnsi"/>
                <w:b w:val="0"/>
                <w:color w:val="auto"/>
                <w:sz w:val="16"/>
                <w:szCs w:val="16"/>
              </w:rPr>
            </w:pPr>
          </w:p>
          <w:p w14:paraId="23CE008A" w14:textId="77777777" w:rsidR="00082FF4" w:rsidRPr="00082FF4" w:rsidRDefault="00082FF4" w:rsidP="00082FF4">
            <w:pPr>
              <w:rPr>
                <w:rFonts w:ascii="Bell MT" w:hAnsi="Bell MT"/>
                <w:b w:val="0"/>
                <w:color w:val="auto"/>
                <w:sz w:val="36"/>
                <w:szCs w:val="36"/>
              </w:rPr>
            </w:pPr>
          </w:p>
        </w:tc>
        <w:tc>
          <w:tcPr>
            <w:tcW w:w="2610" w:type="dxa"/>
            <w:tcMar>
              <w:left w:w="288" w:type="dxa"/>
            </w:tcMar>
          </w:tcPr>
          <w:p w14:paraId="30F778D6" w14:textId="77777777" w:rsidR="00775BA5" w:rsidRDefault="00775BA5"/>
          <w:p w14:paraId="20E38741" w14:textId="77777777" w:rsidR="00775BA5" w:rsidRDefault="00775BA5"/>
          <w:p w14:paraId="53C89677" w14:textId="77777777" w:rsidR="00775BA5" w:rsidRDefault="00775BA5"/>
          <w:p w14:paraId="51412281" w14:textId="77777777" w:rsidR="00775BA5" w:rsidRDefault="00775BA5"/>
          <w:p w14:paraId="4AD58F72" w14:textId="77777777" w:rsidR="00775BA5" w:rsidRDefault="00775BA5"/>
          <w:p w14:paraId="62BCE184" w14:textId="7D5BD1A2" w:rsidR="000B7320" w:rsidRDefault="000B7320"/>
          <w:tbl>
            <w:tblPr>
              <w:tblStyle w:val="TableGrid"/>
              <w:tblW w:w="2327" w:type="dxa"/>
              <w:tblBorders>
                <w:top w:val="none" w:sz="0" w:space="0" w:color="auto"/>
                <w:left w:val="none" w:sz="0" w:space="0" w:color="auto"/>
                <w:bottom w:val="none" w:sz="0" w:space="0" w:color="auto"/>
                <w:right w:val="none" w:sz="0" w:space="0" w:color="auto"/>
                <w:insideH w:val="dashed" w:sz="8" w:space="0" w:color="231F20" w:themeColor="text2"/>
                <w:insideV w:val="none" w:sz="0" w:space="0" w:color="auto"/>
              </w:tblBorders>
              <w:tblLayout w:type="fixed"/>
              <w:tblCellMar>
                <w:left w:w="0" w:type="dxa"/>
                <w:right w:w="0" w:type="dxa"/>
              </w:tblCellMar>
              <w:tblLook w:val="04A0" w:firstRow="1" w:lastRow="0" w:firstColumn="1" w:lastColumn="0" w:noHBand="0" w:noVBand="1"/>
              <w:tblCaption w:val="Side layout"/>
            </w:tblPr>
            <w:tblGrid>
              <w:gridCol w:w="2327"/>
            </w:tblGrid>
            <w:tr w:rsidR="00F84A91" w14:paraId="498AB3F6" w14:textId="77777777" w:rsidTr="000905F5">
              <w:trPr>
                <w:trHeight w:hRule="exact" w:val="1203"/>
              </w:trPr>
              <w:tc>
                <w:tcPr>
                  <w:tcW w:w="2327" w:type="dxa"/>
                  <w:vAlign w:val="center"/>
                </w:tcPr>
                <w:p w14:paraId="032472E1" w14:textId="77777777" w:rsidR="00DA15E5" w:rsidRDefault="00DA15E5" w:rsidP="000B7320">
                  <w:pPr>
                    <w:spacing w:after="80"/>
                    <w:jc w:val="center"/>
                    <w:rPr>
                      <w:color w:val="auto"/>
                    </w:rPr>
                  </w:pPr>
                  <w:r w:rsidRPr="00DA15E5">
                    <w:rPr>
                      <w:color w:val="auto"/>
                      <w:sz w:val="28"/>
                      <w:szCs w:val="28"/>
                    </w:rPr>
                    <w:t>Date</w:t>
                  </w:r>
                  <w:r>
                    <w:rPr>
                      <w:color w:val="auto"/>
                    </w:rPr>
                    <w:t>:</w:t>
                  </w:r>
                </w:p>
                <w:p w14:paraId="2857C0C3" w14:textId="3B0A4627" w:rsidR="00F84A91" w:rsidRPr="00DA15E5" w:rsidRDefault="00FA2E46" w:rsidP="000B7320">
                  <w:pPr>
                    <w:spacing w:after="80"/>
                    <w:jc w:val="center"/>
                    <w:rPr>
                      <w:color w:val="auto"/>
                    </w:rPr>
                  </w:pPr>
                  <w:r>
                    <w:rPr>
                      <w:color w:val="auto"/>
                    </w:rPr>
                    <w:t>Wednesday, October 4, 2017</w:t>
                  </w:r>
                </w:p>
              </w:tc>
            </w:tr>
            <w:tr w:rsidR="00F84A91" w14:paraId="7E1DD24B" w14:textId="77777777" w:rsidTr="000905F5">
              <w:trPr>
                <w:trHeight w:hRule="exact" w:val="1352"/>
              </w:trPr>
              <w:tc>
                <w:tcPr>
                  <w:tcW w:w="2327" w:type="dxa"/>
                  <w:vAlign w:val="center"/>
                </w:tcPr>
                <w:p w14:paraId="6926BAE8" w14:textId="77777777" w:rsidR="00F84A91" w:rsidRPr="00DA15E5" w:rsidRDefault="006B2E11" w:rsidP="000B7320">
                  <w:pPr>
                    <w:spacing w:after="80"/>
                    <w:jc w:val="center"/>
                    <w:rPr>
                      <w:color w:val="auto"/>
                    </w:rPr>
                  </w:pPr>
                  <w:sdt>
                    <w:sdtPr>
                      <w:rPr>
                        <w:color w:val="auto"/>
                        <w:sz w:val="28"/>
                        <w:szCs w:val="28"/>
                      </w:rPr>
                      <w:alias w:val="Item"/>
                      <w:tag w:val=""/>
                      <w:id w:val="-481624589"/>
                      <w:placeholder>
                        <w:docPart w:val="7D03215C3652C94AA8BCDB077174D05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B7320">
                        <w:rPr>
                          <w:color w:val="auto"/>
                          <w:sz w:val="28"/>
                          <w:szCs w:val="28"/>
                        </w:rPr>
                        <w:t>Location:</w:t>
                      </w:r>
                    </w:sdtContent>
                  </w:sdt>
                </w:p>
                <w:sdt>
                  <w:sdtPr>
                    <w:rPr>
                      <w:color w:val="auto"/>
                    </w:rPr>
                    <w:alias w:val="Telephone"/>
                    <w:tag w:val=""/>
                    <w:id w:val="-808479447"/>
                    <w:placeholder>
                      <w:docPart w:val="22833C3B3EB42240BA64F51DF7C23128"/>
                    </w:placeholder>
                    <w:dataBinding w:prefixMappings="xmlns:ns0='http://schemas.microsoft.com/office/2006/coverPageProps' " w:xpath="/ns0:CoverPageProperties[1]/ns0:CompanyPhone[1]" w:storeItemID="{55AF091B-3C7A-41E3-B477-F2FDAA23CFDA}"/>
                    <w15:appearance w15:val="hidden"/>
                    <w:text/>
                  </w:sdtPr>
                  <w:sdtEndPr/>
                  <w:sdtContent>
                    <w:p w14:paraId="0DDD4E9F" w14:textId="346EC096" w:rsidR="00F84A91" w:rsidRPr="00DA15E5" w:rsidRDefault="00FA2E46" w:rsidP="000B7320">
                      <w:pPr>
                        <w:spacing w:after="80"/>
                        <w:jc w:val="center"/>
                        <w:rPr>
                          <w:color w:val="auto"/>
                        </w:rPr>
                      </w:pPr>
                      <w:r>
                        <w:rPr>
                          <w:color w:val="auto"/>
                        </w:rPr>
                        <w:t>French Lick Resort</w:t>
                      </w:r>
                    </w:p>
                  </w:sdtContent>
                </w:sdt>
              </w:tc>
            </w:tr>
            <w:tr w:rsidR="00DA15E5" w14:paraId="511EA4A0" w14:textId="77777777" w:rsidTr="000905F5">
              <w:trPr>
                <w:trHeight w:hRule="exact" w:val="1324"/>
              </w:trPr>
              <w:tc>
                <w:tcPr>
                  <w:tcW w:w="2327" w:type="dxa"/>
                  <w:vAlign w:val="center"/>
                </w:tcPr>
                <w:p w14:paraId="591991B6" w14:textId="77777777" w:rsidR="00DA15E5" w:rsidRPr="000B7320" w:rsidRDefault="000B7320" w:rsidP="000B7320">
                  <w:pPr>
                    <w:spacing w:after="80"/>
                    <w:jc w:val="center"/>
                    <w:rPr>
                      <w:color w:val="auto"/>
                      <w:sz w:val="28"/>
                      <w:szCs w:val="28"/>
                    </w:rPr>
                  </w:pPr>
                  <w:r w:rsidRPr="000B7320">
                    <w:rPr>
                      <w:color w:val="auto"/>
                      <w:sz w:val="28"/>
                      <w:szCs w:val="28"/>
                    </w:rPr>
                    <w:t>Time:</w:t>
                  </w:r>
                </w:p>
                <w:p w14:paraId="44F7E6BB" w14:textId="2B200576" w:rsidR="000B7320" w:rsidRDefault="00FA2E46" w:rsidP="000B7320">
                  <w:pPr>
                    <w:spacing w:after="80"/>
                    <w:jc w:val="center"/>
                    <w:rPr>
                      <w:color w:val="auto"/>
                    </w:rPr>
                  </w:pPr>
                  <w:r>
                    <w:rPr>
                      <w:color w:val="auto"/>
                    </w:rPr>
                    <w:t>10:00am-4</w:t>
                  </w:r>
                  <w:r w:rsidR="000B7320">
                    <w:rPr>
                      <w:color w:val="auto"/>
                    </w:rPr>
                    <w:t>:00pm</w:t>
                  </w:r>
                </w:p>
                <w:p w14:paraId="755B782F" w14:textId="77777777" w:rsidR="000B7320" w:rsidRPr="00DA15E5" w:rsidRDefault="000B7320" w:rsidP="000B7320">
                  <w:pPr>
                    <w:spacing w:after="80"/>
                    <w:jc w:val="center"/>
                    <w:rPr>
                      <w:color w:val="auto"/>
                    </w:rPr>
                  </w:pPr>
                  <w:r>
                    <w:rPr>
                      <w:color w:val="auto"/>
                    </w:rPr>
                    <w:t>(Lunch Included)</w:t>
                  </w:r>
                </w:p>
              </w:tc>
            </w:tr>
            <w:tr w:rsidR="000B7320" w14:paraId="15B4CD93" w14:textId="77777777" w:rsidTr="000905F5">
              <w:trPr>
                <w:trHeight w:hRule="exact" w:val="1517"/>
              </w:trPr>
              <w:tc>
                <w:tcPr>
                  <w:tcW w:w="2327" w:type="dxa"/>
                  <w:vAlign w:val="center"/>
                </w:tcPr>
                <w:p w14:paraId="1F9E6A37" w14:textId="77777777" w:rsidR="000B7320" w:rsidRDefault="000B7320" w:rsidP="000B7320">
                  <w:pPr>
                    <w:jc w:val="center"/>
                    <w:rPr>
                      <w:color w:val="auto"/>
                      <w:sz w:val="28"/>
                      <w:szCs w:val="28"/>
                    </w:rPr>
                  </w:pPr>
                  <w:r>
                    <w:rPr>
                      <w:color w:val="auto"/>
                      <w:sz w:val="28"/>
                      <w:szCs w:val="28"/>
                    </w:rPr>
                    <w:t>Cost:</w:t>
                  </w:r>
                </w:p>
                <w:p w14:paraId="5D04A182" w14:textId="3AF2D648" w:rsidR="000B7320" w:rsidRPr="000B7320" w:rsidRDefault="0067368B" w:rsidP="000B7320">
                  <w:pPr>
                    <w:jc w:val="center"/>
                    <w:rPr>
                      <w:b w:val="0"/>
                      <w:color w:val="auto"/>
                      <w:sz w:val="28"/>
                      <w:szCs w:val="28"/>
                    </w:rPr>
                  </w:pPr>
                  <w:r>
                    <w:rPr>
                      <w:b w:val="0"/>
                      <w:color w:val="auto"/>
                      <w:sz w:val="28"/>
                      <w:szCs w:val="28"/>
                    </w:rPr>
                    <w:t>$125 per person</w:t>
                  </w:r>
                </w:p>
              </w:tc>
            </w:tr>
            <w:tr w:rsidR="000B7320" w14:paraId="30F2D1C4" w14:textId="77777777" w:rsidTr="000905F5">
              <w:trPr>
                <w:trHeight w:hRule="exact" w:val="1682"/>
              </w:trPr>
              <w:tc>
                <w:tcPr>
                  <w:tcW w:w="2327" w:type="dxa"/>
                  <w:vAlign w:val="center"/>
                </w:tcPr>
                <w:p w14:paraId="543F2F9B" w14:textId="77777777" w:rsidR="000B7320" w:rsidRDefault="000B7320" w:rsidP="000B7320">
                  <w:pPr>
                    <w:jc w:val="center"/>
                    <w:rPr>
                      <w:color w:val="auto"/>
                      <w:sz w:val="28"/>
                      <w:szCs w:val="28"/>
                    </w:rPr>
                  </w:pPr>
                  <w:r>
                    <w:rPr>
                      <w:color w:val="auto"/>
                      <w:sz w:val="28"/>
                      <w:szCs w:val="28"/>
                    </w:rPr>
                    <w:t>To Register:</w:t>
                  </w:r>
                </w:p>
                <w:p w14:paraId="171237C9" w14:textId="158CD969" w:rsidR="000B7320" w:rsidRPr="000B7320" w:rsidRDefault="0067368B" w:rsidP="000B7320">
                  <w:pPr>
                    <w:jc w:val="center"/>
                    <w:rPr>
                      <w:color w:val="auto"/>
                      <w:sz w:val="28"/>
                      <w:szCs w:val="28"/>
                    </w:rPr>
                  </w:pPr>
                  <w:r>
                    <w:rPr>
                      <w:color w:val="auto"/>
                      <w:sz w:val="28"/>
                      <w:szCs w:val="28"/>
                    </w:rPr>
                    <w:t>http://icase.org</w:t>
                  </w:r>
                </w:p>
              </w:tc>
            </w:tr>
            <w:tr w:rsidR="000B7320" w14:paraId="609D3C5B" w14:textId="77777777" w:rsidTr="000905F5">
              <w:trPr>
                <w:trHeight w:hRule="exact" w:val="1021"/>
              </w:trPr>
              <w:tc>
                <w:tcPr>
                  <w:tcW w:w="2327" w:type="dxa"/>
                  <w:vAlign w:val="center"/>
                </w:tcPr>
                <w:p w14:paraId="6E662B6F" w14:textId="0522140C" w:rsidR="000B7320" w:rsidRPr="00DA15E5" w:rsidRDefault="000B7320" w:rsidP="000905F5">
                  <w:pPr>
                    <w:jc w:val="center"/>
                    <w:rPr>
                      <w:color w:val="auto"/>
                    </w:rPr>
                  </w:pPr>
                </w:p>
              </w:tc>
            </w:tr>
          </w:tbl>
          <w:p w14:paraId="0B2152CB" w14:textId="34F001F9" w:rsidR="00F84A91" w:rsidRDefault="000905F5">
            <w:pPr>
              <w:spacing w:after="80"/>
            </w:pPr>
            <w:r>
              <w:rPr>
                <w:noProof/>
              </w:rPr>
              <w:drawing>
                <wp:inline distT="0" distB="0" distL="0" distR="0" wp14:anchorId="76887B3B" wp14:editId="5133AF62">
                  <wp:extent cx="1468120" cy="1925320"/>
                  <wp:effectExtent l="0" t="0" r="0" b="0"/>
                  <wp:docPr id="5" name="Picture 5" descr="A green app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m Possibility to Success.jpg"/>
                          <pic:cNvPicPr/>
                        </pic:nvPicPr>
                        <pic:blipFill>
                          <a:blip r:embed="rId10">
                            <a:extLst>
                              <a:ext uri="{28A0092B-C50C-407E-A947-70E740481C1C}">
                                <a14:useLocalDpi xmlns:a14="http://schemas.microsoft.com/office/drawing/2010/main" val="0"/>
                              </a:ext>
                            </a:extLst>
                          </a:blip>
                          <a:stretch>
                            <a:fillRect/>
                          </a:stretch>
                        </pic:blipFill>
                        <pic:spPr>
                          <a:xfrm>
                            <a:off x="0" y="0"/>
                            <a:ext cx="1468120" cy="1925320"/>
                          </a:xfrm>
                          <a:prstGeom prst="rect">
                            <a:avLst/>
                          </a:prstGeom>
                        </pic:spPr>
                      </pic:pic>
                    </a:graphicData>
                  </a:graphic>
                </wp:inline>
              </w:drawing>
            </w:r>
          </w:p>
        </w:tc>
      </w:tr>
    </w:tbl>
    <w:p w14:paraId="3F0BCCCB" w14:textId="087E3AC1" w:rsidR="000905F5" w:rsidRDefault="000905F5" w:rsidP="000905F5">
      <w:pPr>
        <w:rPr>
          <w:b w:val="0"/>
          <w:color w:val="auto"/>
          <w:sz w:val="20"/>
        </w:rPr>
      </w:pPr>
    </w:p>
    <w:p w14:paraId="5C5F29BC" w14:textId="77777777" w:rsidR="000905F5" w:rsidRPr="000905F5" w:rsidRDefault="000905F5" w:rsidP="000905F5">
      <w:pPr>
        <w:rPr>
          <w:b w:val="0"/>
          <w:color w:val="auto"/>
          <w:sz w:val="20"/>
        </w:rPr>
      </w:pPr>
      <w:r w:rsidRPr="000905F5">
        <w:rPr>
          <w:bCs/>
          <w:color w:val="auto"/>
          <w:sz w:val="20"/>
        </w:rPr>
        <w:t>Positive Behavior Supports Foundation and Beliefs</w:t>
      </w:r>
      <w:r w:rsidRPr="000905F5">
        <w:rPr>
          <w:b w:val="0"/>
          <w:color w:val="auto"/>
          <w:sz w:val="20"/>
        </w:rPr>
        <w:t xml:space="preserve"> </w:t>
      </w:r>
    </w:p>
    <w:p w14:paraId="49D0F5B3" w14:textId="77777777" w:rsidR="000905F5" w:rsidRPr="000905F5" w:rsidRDefault="000905F5" w:rsidP="000905F5">
      <w:pPr>
        <w:rPr>
          <w:b w:val="0"/>
          <w:color w:val="auto"/>
          <w:sz w:val="20"/>
        </w:rPr>
      </w:pPr>
      <w:r w:rsidRPr="000905F5">
        <w:rPr>
          <w:bCs/>
          <w:i/>
          <w:iCs/>
          <w:color w:val="auto"/>
          <w:sz w:val="20"/>
        </w:rPr>
        <w:t>Foundation</w:t>
      </w:r>
    </w:p>
    <w:p w14:paraId="635B54F0" w14:textId="336F1B97" w:rsidR="000905F5" w:rsidRDefault="000905F5" w:rsidP="000905F5">
      <w:pPr>
        <w:rPr>
          <w:b w:val="0"/>
          <w:color w:val="auto"/>
          <w:sz w:val="20"/>
        </w:rPr>
      </w:pPr>
      <w:r w:rsidRPr="000905F5">
        <w:rPr>
          <w:b w:val="0"/>
          <w:color w:val="auto"/>
          <w:sz w:val="20"/>
        </w:rPr>
        <w:t>All behavior is a form of communication. It is the job of the team to examine what the individual is communicating by his or her own behavior through a variety of authentic and personalized assessments. The process goal is to design a respectful, person-centered plan to engender support, progress and success.</w:t>
      </w:r>
    </w:p>
    <w:p w14:paraId="48823670" w14:textId="77777777" w:rsidR="00926C8C" w:rsidRPr="000905F5" w:rsidRDefault="00926C8C" w:rsidP="000905F5">
      <w:pPr>
        <w:rPr>
          <w:b w:val="0"/>
          <w:color w:val="auto"/>
          <w:sz w:val="20"/>
        </w:rPr>
      </w:pPr>
      <w:bookmarkStart w:id="0" w:name="_GoBack"/>
      <w:bookmarkEnd w:id="0"/>
    </w:p>
    <w:p w14:paraId="41D65806" w14:textId="77777777" w:rsidR="000905F5" w:rsidRPr="000905F5" w:rsidRDefault="000905F5" w:rsidP="000905F5">
      <w:pPr>
        <w:rPr>
          <w:b w:val="0"/>
          <w:color w:val="auto"/>
          <w:sz w:val="20"/>
        </w:rPr>
      </w:pPr>
      <w:r w:rsidRPr="000905F5">
        <w:rPr>
          <w:bCs/>
          <w:i/>
          <w:iCs/>
          <w:color w:val="auto"/>
          <w:sz w:val="20"/>
        </w:rPr>
        <w:t>Beliefs</w:t>
      </w:r>
    </w:p>
    <w:p w14:paraId="56FBBA0A" w14:textId="77777777" w:rsidR="000905F5" w:rsidRPr="000905F5" w:rsidRDefault="000905F5" w:rsidP="000905F5">
      <w:pPr>
        <w:numPr>
          <w:ilvl w:val="0"/>
          <w:numId w:val="7"/>
        </w:numPr>
        <w:rPr>
          <w:b w:val="0"/>
          <w:color w:val="auto"/>
          <w:sz w:val="20"/>
        </w:rPr>
      </w:pPr>
      <w:r w:rsidRPr="000905F5">
        <w:rPr>
          <w:b w:val="0"/>
          <w:color w:val="auto"/>
          <w:sz w:val="20"/>
        </w:rPr>
        <w:t>When an individual exhibits any adventuresome behavior, there is not something wrong internally with the individual. Instead, impacting factors must be examined including:</w:t>
      </w:r>
    </w:p>
    <w:p w14:paraId="121D0600" w14:textId="77777777" w:rsidR="000905F5" w:rsidRPr="000905F5" w:rsidRDefault="000905F5" w:rsidP="000905F5">
      <w:pPr>
        <w:numPr>
          <w:ilvl w:val="0"/>
          <w:numId w:val="7"/>
        </w:numPr>
        <w:rPr>
          <w:b w:val="0"/>
          <w:color w:val="auto"/>
          <w:sz w:val="20"/>
        </w:rPr>
      </w:pPr>
      <w:r w:rsidRPr="000905F5">
        <w:rPr>
          <w:b w:val="0"/>
          <w:color w:val="auto"/>
          <w:sz w:val="20"/>
        </w:rPr>
        <w:t>Communication factors</w:t>
      </w:r>
    </w:p>
    <w:p w14:paraId="7E7BE4D8" w14:textId="77777777" w:rsidR="000905F5" w:rsidRPr="000905F5" w:rsidRDefault="000905F5" w:rsidP="000905F5">
      <w:pPr>
        <w:numPr>
          <w:ilvl w:val="0"/>
          <w:numId w:val="7"/>
        </w:numPr>
        <w:rPr>
          <w:b w:val="0"/>
          <w:color w:val="auto"/>
          <w:sz w:val="20"/>
        </w:rPr>
      </w:pPr>
      <w:r w:rsidRPr="000905F5">
        <w:rPr>
          <w:b w:val="0"/>
          <w:color w:val="auto"/>
          <w:sz w:val="20"/>
        </w:rPr>
        <w:t>Interest factors</w:t>
      </w:r>
    </w:p>
    <w:p w14:paraId="7207312B" w14:textId="77777777" w:rsidR="000905F5" w:rsidRPr="000905F5" w:rsidRDefault="000905F5" w:rsidP="000905F5">
      <w:pPr>
        <w:numPr>
          <w:ilvl w:val="0"/>
          <w:numId w:val="7"/>
        </w:numPr>
        <w:rPr>
          <w:b w:val="0"/>
          <w:color w:val="auto"/>
          <w:sz w:val="20"/>
        </w:rPr>
      </w:pPr>
      <w:r w:rsidRPr="000905F5">
        <w:rPr>
          <w:b w:val="0"/>
          <w:color w:val="auto"/>
          <w:sz w:val="20"/>
        </w:rPr>
        <w:t>Control and choice-making factors</w:t>
      </w:r>
    </w:p>
    <w:p w14:paraId="18F644D2" w14:textId="77777777" w:rsidR="000905F5" w:rsidRPr="000905F5" w:rsidRDefault="000905F5" w:rsidP="000905F5">
      <w:pPr>
        <w:numPr>
          <w:ilvl w:val="0"/>
          <w:numId w:val="7"/>
        </w:numPr>
        <w:rPr>
          <w:b w:val="0"/>
          <w:color w:val="auto"/>
          <w:sz w:val="20"/>
        </w:rPr>
      </w:pPr>
      <w:r w:rsidRPr="000905F5">
        <w:rPr>
          <w:b w:val="0"/>
          <w:color w:val="auto"/>
          <w:sz w:val="20"/>
        </w:rPr>
        <w:t>Environmental factors</w:t>
      </w:r>
    </w:p>
    <w:p w14:paraId="3ABAEC0E" w14:textId="77777777" w:rsidR="000905F5" w:rsidRPr="000905F5" w:rsidRDefault="000905F5" w:rsidP="000905F5">
      <w:pPr>
        <w:numPr>
          <w:ilvl w:val="0"/>
          <w:numId w:val="7"/>
        </w:numPr>
        <w:rPr>
          <w:b w:val="0"/>
          <w:color w:val="auto"/>
          <w:sz w:val="20"/>
        </w:rPr>
      </w:pPr>
      <w:r w:rsidRPr="000905F5">
        <w:rPr>
          <w:b w:val="0"/>
          <w:color w:val="auto"/>
          <w:sz w:val="20"/>
        </w:rPr>
        <w:t>Physiological factors</w:t>
      </w:r>
    </w:p>
    <w:p w14:paraId="2FFE9EAB" w14:textId="77777777" w:rsidR="000905F5" w:rsidRPr="000905F5" w:rsidRDefault="000905F5" w:rsidP="000905F5">
      <w:pPr>
        <w:numPr>
          <w:ilvl w:val="0"/>
          <w:numId w:val="7"/>
        </w:numPr>
        <w:rPr>
          <w:b w:val="0"/>
          <w:color w:val="auto"/>
          <w:sz w:val="20"/>
        </w:rPr>
      </w:pPr>
      <w:r w:rsidRPr="000905F5">
        <w:rPr>
          <w:b w:val="0"/>
          <w:color w:val="auto"/>
          <w:sz w:val="20"/>
        </w:rPr>
        <w:t>Relationship factors</w:t>
      </w:r>
    </w:p>
    <w:p w14:paraId="5619C7D5" w14:textId="77777777" w:rsidR="000905F5" w:rsidRPr="000905F5" w:rsidRDefault="000905F5" w:rsidP="000905F5">
      <w:pPr>
        <w:numPr>
          <w:ilvl w:val="0"/>
          <w:numId w:val="7"/>
        </w:numPr>
        <w:rPr>
          <w:b w:val="0"/>
          <w:color w:val="auto"/>
          <w:sz w:val="20"/>
        </w:rPr>
      </w:pPr>
      <w:r w:rsidRPr="000905F5">
        <w:rPr>
          <w:b w:val="0"/>
          <w:color w:val="auto"/>
          <w:sz w:val="20"/>
        </w:rPr>
        <w:t>Teaching factors</w:t>
      </w:r>
    </w:p>
    <w:p w14:paraId="36141BAF" w14:textId="77777777" w:rsidR="000905F5" w:rsidRPr="000905F5" w:rsidRDefault="000905F5" w:rsidP="000905F5">
      <w:pPr>
        <w:numPr>
          <w:ilvl w:val="0"/>
          <w:numId w:val="7"/>
        </w:numPr>
        <w:rPr>
          <w:b w:val="0"/>
          <w:color w:val="auto"/>
          <w:sz w:val="20"/>
        </w:rPr>
      </w:pPr>
      <w:r w:rsidRPr="000905F5">
        <w:rPr>
          <w:b w:val="0"/>
          <w:color w:val="auto"/>
          <w:sz w:val="20"/>
        </w:rPr>
        <w:t>Sensory factors</w:t>
      </w:r>
    </w:p>
    <w:p w14:paraId="3C76D23B" w14:textId="77777777" w:rsidR="000905F5" w:rsidRPr="000905F5" w:rsidRDefault="000905F5" w:rsidP="000905F5">
      <w:pPr>
        <w:numPr>
          <w:ilvl w:val="0"/>
          <w:numId w:val="7"/>
        </w:numPr>
        <w:rPr>
          <w:b w:val="0"/>
          <w:color w:val="auto"/>
          <w:sz w:val="20"/>
        </w:rPr>
      </w:pPr>
      <w:r w:rsidRPr="000905F5">
        <w:rPr>
          <w:b w:val="0"/>
          <w:color w:val="auto"/>
          <w:sz w:val="20"/>
        </w:rPr>
        <w:t>Building positive relationships with professionals and others are essential.</w:t>
      </w:r>
    </w:p>
    <w:p w14:paraId="356BEA1D" w14:textId="77777777" w:rsidR="000905F5" w:rsidRPr="000905F5" w:rsidRDefault="000905F5" w:rsidP="000905F5">
      <w:pPr>
        <w:numPr>
          <w:ilvl w:val="0"/>
          <w:numId w:val="7"/>
        </w:numPr>
        <w:rPr>
          <w:b w:val="0"/>
          <w:color w:val="auto"/>
          <w:sz w:val="20"/>
        </w:rPr>
      </w:pPr>
      <w:r w:rsidRPr="000905F5">
        <w:rPr>
          <w:b w:val="0"/>
          <w:color w:val="auto"/>
          <w:sz w:val="20"/>
        </w:rPr>
        <w:t>Team-building, active listening and problem-solving are essential skills in creating positive behavior supports.</w:t>
      </w:r>
    </w:p>
    <w:p w14:paraId="08013BB9" w14:textId="77777777" w:rsidR="000905F5" w:rsidRPr="000905F5" w:rsidRDefault="000905F5" w:rsidP="000905F5">
      <w:pPr>
        <w:rPr>
          <w:b w:val="0"/>
          <w:color w:val="auto"/>
          <w:sz w:val="20"/>
        </w:rPr>
      </w:pPr>
      <w:r w:rsidRPr="000905F5">
        <w:rPr>
          <w:b w:val="0"/>
          <w:color w:val="auto"/>
          <w:sz w:val="20"/>
        </w:rPr>
        <w:t> </w:t>
      </w:r>
    </w:p>
    <w:p w14:paraId="325CCBE0" w14:textId="77777777" w:rsidR="000905F5" w:rsidRPr="000905F5" w:rsidRDefault="000905F5" w:rsidP="000905F5">
      <w:pPr>
        <w:rPr>
          <w:b w:val="0"/>
          <w:color w:val="auto"/>
          <w:sz w:val="20"/>
        </w:rPr>
      </w:pPr>
      <w:r w:rsidRPr="000905F5">
        <w:rPr>
          <w:bCs/>
          <w:color w:val="auto"/>
          <w:sz w:val="20"/>
        </w:rPr>
        <w:t>Literacy Beliefs</w:t>
      </w:r>
      <w:r w:rsidRPr="000905F5">
        <w:rPr>
          <w:b w:val="0"/>
          <w:color w:val="auto"/>
          <w:sz w:val="20"/>
        </w:rPr>
        <w:t xml:space="preserve"> </w:t>
      </w:r>
    </w:p>
    <w:p w14:paraId="2D061589" w14:textId="77777777" w:rsidR="000905F5" w:rsidRPr="000905F5" w:rsidRDefault="000905F5" w:rsidP="000905F5">
      <w:pPr>
        <w:rPr>
          <w:b w:val="0"/>
          <w:color w:val="auto"/>
          <w:sz w:val="20"/>
        </w:rPr>
      </w:pPr>
      <w:r w:rsidRPr="000905F5">
        <w:rPr>
          <w:b w:val="0"/>
          <w:color w:val="auto"/>
          <w:sz w:val="20"/>
        </w:rPr>
        <w:t>It is evident that all learners will benefit from a literacy rich environment guided by clear principles that provide a backbone for learning. Dignity and respect for all learner abilities are embedded in the following principles:</w:t>
      </w:r>
    </w:p>
    <w:p w14:paraId="5D74F558" w14:textId="77777777" w:rsidR="000905F5" w:rsidRPr="000905F5" w:rsidRDefault="000905F5" w:rsidP="000905F5">
      <w:pPr>
        <w:rPr>
          <w:b w:val="0"/>
          <w:color w:val="auto"/>
          <w:sz w:val="20"/>
        </w:rPr>
      </w:pPr>
      <w:r w:rsidRPr="000905F5">
        <w:rPr>
          <w:b w:val="0"/>
          <w:color w:val="auto"/>
          <w:sz w:val="20"/>
        </w:rPr>
        <w:t> </w:t>
      </w:r>
    </w:p>
    <w:p w14:paraId="6AF5233B" w14:textId="77777777" w:rsidR="000905F5" w:rsidRPr="000905F5" w:rsidRDefault="000905F5" w:rsidP="000905F5">
      <w:pPr>
        <w:numPr>
          <w:ilvl w:val="0"/>
          <w:numId w:val="6"/>
        </w:numPr>
        <w:rPr>
          <w:b w:val="0"/>
          <w:color w:val="auto"/>
          <w:sz w:val="20"/>
        </w:rPr>
      </w:pPr>
      <w:r w:rsidRPr="000905F5">
        <w:rPr>
          <w:b w:val="0"/>
          <w:color w:val="auto"/>
          <w:sz w:val="20"/>
        </w:rPr>
        <w:t>Student diversity strengthens a classroom and strengthens literacy due to educators trying out a greater array of varied teaching and learning approaches.</w:t>
      </w:r>
    </w:p>
    <w:p w14:paraId="59558EB6" w14:textId="77777777" w:rsidR="000905F5" w:rsidRPr="000905F5" w:rsidRDefault="000905F5" w:rsidP="000905F5">
      <w:pPr>
        <w:numPr>
          <w:ilvl w:val="0"/>
          <w:numId w:val="6"/>
        </w:numPr>
        <w:rPr>
          <w:b w:val="0"/>
          <w:color w:val="auto"/>
          <w:sz w:val="20"/>
        </w:rPr>
      </w:pPr>
      <w:r w:rsidRPr="000905F5">
        <w:rPr>
          <w:b w:val="0"/>
          <w:color w:val="auto"/>
          <w:sz w:val="20"/>
        </w:rPr>
        <w:t xml:space="preserve">Do not make assumptions about the literacy of a learner. </w:t>
      </w:r>
      <w:proofErr w:type="spellStart"/>
      <w:r w:rsidRPr="000905F5">
        <w:rPr>
          <w:b w:val="0"/>
          <w:color w:val="auto"/>
          <w:sz w:val="20"/>
        </w:rPr>
        <w:t>Everyday</w:t>
      </w:r>
      <w:proofErr w:type="spellEnd"/>
      <w:r w:rsidRPr="000905F5">
        <w:rPr>
          <w:b w:val="0"/>
          <w:color w:val="auto"/>
          <w:sz w:val="20"/>
        </w:rPr>
        <w:t xml:space="preserve"> that I teach, </w:t>
      </w:r>
      <w:proofErr w:type="gramStart"/>
      <w:r w:rsidRPr="000905F5">
        <w:rPr>
          <w:b w:val="0"/>
          <w:color w:val="auto"/>
          <w:sz w:val="20"/>
        </w:rPr>
        <w:t>a student surprises</w:t>
      </w:r>
      <w:proofErr w:type="gramEnd"/>
      <w:r w:rsidRPr="000905F5">
        <w:rPr>
          <w:b w:val="0"/>
          <w:color w:val="auto"/>
          <w:sz w:val="20"/>
        </w:rPr>
        <w:t xml:space="preserve"> me about his or her ability, strengths capacities and gifts.</w:t>
      </w:r>
    </w:p>
    <w:p w14:paraId="4250B4C2" w14:textId="77777777" w:rsidR="000905F5" w:rsidRPr="000905F5" w:rsidRDefault="000905F5" w:rsidP="000905F5">
      <w:pPr>
        <w:numPr>
          <w:ilvl w:val="0"/>
          <w:numId w:val="6"/>
        </w:numPr>
        <w:rPr>
          <w:b w:val="0"/>
          <w:color w:val="auto"/>
          <w:sz w:val="20"/>
        </w:rPr>
      </w:pPr>
      <w:r w:rsidRPr="000905F5">
        <w:rPr>
          <w:b w:val="0"/>
          <w:color w:val="auto"/>
          <w:sz w:val="20"/>
        </w:rPr>
        <w:t>Focus on a learner’s abilities and possibilities, rather than disabilities and deficits. This is an important concept in promoting literacy for all, since disability and deficit information do not help an educator teach.</w:t>
      </w:r>
    </w:p>
    <w:p w14:paraId="2D334BBF" w14:textId="77777777" w:rsidR="000905F5" w:rsidRPr="000905F5" w:rsidRDefault="000905F5" w:rsidP="000905F5">
      <w:pPr>
        <w:numPr>
          <w:ilvl w:val="0"/>
          <w:numId w:val="6"/>
        </w:numPr>
        <w:rPr>
          <w:b w:val="0"/>
          <w:color w:val="auto"/>
          <w:sz w:val="20"/>
        </w:rPr>
      </w:pPr>
      <w:r w:rsidRPr="000905F5">
        <w:rPr>
          <w:b w:val="0"/>
          <w:color w:val="auto"/>
          <w:sz w:val="20"/>
        </w:rPr>
        <w:t>Utilize innovative diverse learning strategies such as universal design, differentiated instruction, cooperative learning, curricular adaptations, literature circles, educational technologies, cross-age peer tutoring and peer mediation, all of which will promote literacy for all. Once the door is opened, a wider learning spectrum is welcomed and greater learning success is achieved.</w:t>
      </w:r>
    </w:p>
    <w:p w14:paraId="23EDACFD" w14:textId="77777777" w:rsidR="000905F5" w:rsidRPr="000905F5" w:rsidRDefault="000905F5" w:rsidP="000905F5">
      <w:pPr>
        <w:numPr>
          <w:ilvl w:val="0"/>
          <w:numId w:val="6"/>
        </w:numPr>
        <w:rPr>
          <w:b w:val="0"/>
          <w:color w:val="auto"/>
          <w:sz w:val="20"/>
        </w:rPr>
      </w:pPr>
      <w:r w:rsidRPr="000905F5">
        <w:rPr>
          <w:b w:val="0"/>
          <w:color w:val="auto"/>
          <w:sz w:val="20"/>
        </w:rPr>
        <w:t>Use everything in education’s bag of tricks to promote literacy for all.</w:t>
      </w:r>
    </w:p>
    <w:p w14:paraId="70122E23" w14:textId="77777777" w:rsidR="000905F5" w:rsidRPr="000905F5" w:rsidRDefault="000905F5" w:rsidP="000905F5">
      <w:pPr>
        <w:numPr>
          <w:ilvl w:val="0"/>
          <w:numId w:val="6"/>
        </w:numPr>
        <w:rPr>
          <w:b w:val="0"/>
          <w:color w:val="auto"/>
          <w:sz w:val="20"/>
        </w:rPr>
      </w:pPr>
      <w:r w:rsidRPr="000905F5">
        <w:rPr>
          <w:b w:val="0"/>
          <w:color w:val="auto"/>
          <w:sz w:val="20"/>
        </w:rPr>
        <w:t>All literacy approaches that help learners gain skills are valuable.</w:t>
      </w:r>
    </w:p>
    <w:p w14:paraId="0480F8D1" w14:textId="77777777" w:rsidR="000905F5" w:rsidRPr="000905F5" w:rsidRDefault="000905F5" w:rsidP="000905F5">
      <w:pPr>
        <w:numPr>
          <w:ilvl w:val="0"/>
          <w:numId w:val="6"/>
        </w:numPr>
        <w:rPr>
          <w:b w:val="0"/>
          <w:color w:val="auto"/>
          <w:sz w:val="20"/>
        </w:rPr>
      </w:pPr>
      <w:r w:rsidRPr="000905F5">
        <w:rPr>
          <w:b w:val="0"/>
          <w:color w:val="auto"/>
          <w:sz w:val="20"/>
        </w:rPr>
        <w:t>Certain learners are more complex to assess and develop literacy support approaches for, but the effort is entirely worth it. It is critical to always believe in all learners and to not give up!</w:t>
      </w:r>
    </w:p>
    <w:p w14:paraId="62D62664" w14:textId="77777777" w:rsidR="000905F5" w:rsidRPr="000905F5" w:rsidRDefault="000905F5" w:rsidP="000905F5">
      <w:pPr>
        <w:numPr>
          <w:ilvl w:val="0"/>
          <w:numId w:val="6"/>
        </w:numPr>
        <w:rPr>
          <w:b w:val="0"/>
          <w:color w:val="auto"/>
          <w:sz w:val="20"/>
        </w:rPr>
      </w:pPr>
      <w:r w:rsidRPr="000905F5">
        <w:rPr>
          <w:b w:val="0"/>
          <w:color w:val="auto"/>
          <w:sz w:val="20"/>
        </w:rPr>
        <w:t>Utilize a collaborative team effort of varied approaches and input to share the responsibility for a student’s literacy.</w:t>
      </w:r>
    </w:p>
    <w:p w14:paraId="4C8BBA92" w14:textId="77777777" w:rsidR="000905F5" w:rsidRPr="000905F5" w:rsidRDefault="000905F5" w:rsidP="000905F5">
      <w:pPr>
        <w:numPr>
          <w:ilvl w:val="0"/>
          <w:numId w:val="6"/>
        </w:numPr>
        <w:rPr>
          <w:b w:val="0"/>
          <w:color w:val="auto"/>
          <w:sz w:val="20"/>
        </w:rPr>
      </w:pPr>
      <w:r w:rsidRPr="000905F5">
        <w:rPr>
          <w:b w:val="0"/>
          <w:color w:val="auto"/>
          <w:sz w:val="20"/>
        </w:rPr>
        <w:t>Using a student’s interests, fascinations and passions in the curriculum will promote literacy.</w:t>
      </w:r>
    </w:p>
    <w:p w14:paraId="278150A0" w14:textId="77777777" w:rsidR="000905F5" w:rsidRPr="000905F5" w:rsidRDefault="000905F5" w:rsidP="000905F5">
      <w:pPr>
        <w:numPr>
          <w:ilvl w:val="0"/>
          <w:numId w:val="6"/>
        </w:numPr>
        <w:rPr>
          <w:b w:val="0"/>
          <w:color w:val="auto"/>
          <w:sz w:val="20"/>
        </w:rPr>
      </w:pPr>
      <w:r w:rsidRPr="000905F5">
        <w:rPr>
          <w:b w:val="0"/>
          <w:color w:val="auto"/>
          <w:sz w:val="20"/>
        </w:rPr>
        <w:t>Making education work for all is what good teaching and quality literacy are about.</w:t>
      </w:r>
    </w:p>
    <w:p w14:paraId="4E187EC3" w14:textId="77777777" w:rsidR="000905F5" w:rsidRPr="000905F5" w:rsidRDefault="000905F5" w:rsidP="000905F5">
      <w:pPr>
        <w:rPr>
          <w:b w:val="0"/>
          <w:color w:val="auto"/>
          <w:sz w:val="20"/>
        </w:rPr>
      </w:pPr>
    </w:p>
    <w:p w14:paraId="22CDAC6E" w14:textId="77777777" w:rsidR="00F84A91" w:rsidRPr="000905F5" w:rsidRDefault="00F84A91" w:rsidP="000905F5">
      <w:pPr>
        <w:rPr>
          <w:sz w:val="20"/>
        </w:rPr>
      </w:pPr>
    </w:p>
    <w:sectPr w:rsidR="00F84A91" w:rsidRPr="000905F5">
      <w:head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AE9AF" w14:textId="77777777" w:rsidR="006B2E11" w:rsidRDefault="006B2E11" w:rsidP="000905F5">
      <w:pPr>
        <w:spacing w:before="0" w:after="0"/>
      </w:pPr>
      <w:r>
        <w:separator/>
      </w:r>
    </w:p>
  </w:endnote>
  <w:endnote w:type="continuationSeparator" w:id="0">
    <w:p w14:paraId="508805A4" w14:textId="77777777" w:rsidR="006B2E11" w:rsidRDefault="006B2E11" w:rsidP="000905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8DC6" w14:textId="77777777" w:rsidR="006B2E11" w:rsidRDefault="006B2E11" w:rsidP="000905F5">
      <w:pPr>
        <w:spacing w:before="0" w:after="0"/>
      </w:pPr>
      <w:r>
        <w:separator/>
      </w:r>
    </w:p>
  </w:footnote>
  <w:footnote w:type="continuationSeparator" w:id="0">
    <w:p w14:paraId="03FBBA6A" w14:textId="77777777" w:rsidR="006B2E11" w:rsidRDefault="006B2E11" w:rsidP="000905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8EF1" w14:textId="77777777" w:rsidR="000905F5" w:rsidRDefault="00090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57A9"/>
    <w:multiLevelType w:val="multilevel"/>
    <w:tmpl w:val="5174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B2402"/>
    <w:multiLevelType w:val="hybridMultilevel"/>
    <w:tmpl w:val="4266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C4EE9"/>
    <w:multiLevelType w:val="multilevel"/>
    <w:tmpl w:val="07F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61475"/>
    <w:multiLevelType w:val="multilevel"/>
    <w:tmpl w:val="113E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74BC9"/>
    <w:multiLevelType w:val="multilevel"/>
    <w:tmpl w:val="577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EE2881"/>
    <w:multiLevelType w:val="multilevel"/>
    <w:tmpl w:val="4B80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50E71"/>
    <w:multiLevelType w:val="multilevel"/>
    <w:tmpl w:val="5204E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14"/>
    <w:rsid w:val="00082FF4"/>
    <w:rsid w:val="000905F5"/>
    <w:rsid w:val="000B7320"/>
    <w:rsid w:val="00563E17"/>
    <w:rsid w:val="0067368B"/>
    <w:rsid w:val="006B2E11"/>
    <w:rsid w:val="00775BA5"/>
    <w:rsid w:val="00926C8C"/>
    <w:rsid w:val="00DA15E5"/>
    <w:rsid w:val="00F63D14"/>
    <w:rsid w:val="00F84A91"/>
    <w:rsid w:val="00FA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A6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F63D14"/>
    <w:pPr>
      <w:spacing w:before="100" w:beforeAutospacing="1" w:after="100" w:afterAutospacing="1"/>
    </w:pPr>
    <w:rPr>
      <w:rFonts w:ascii="Times New Roman" w:hAnsi="Times New Roman" w:cs="Times New Roman"/>
      <w:b w:val="0"/>
      <w:color w:val="auto"/>
    </w:rPr>
  </w:style>
  <w:style w:type="paragraph" w:styleId="Header">
    <w:name w:val="header"/>
    <w:basedOn w:val="Normal"/>
    <w:link w:val="HeaderChar"/>
    <w:uiPriority w:val="99"/>
    <w:unhideWhenUsed/>
    <w:rsid w:val="000905F5"/>
    <w:pPr>
      <w:tabs>
        <w:tab w:val="center" w:pos="4680"/>
        <w:tab w:val="right" w:pos="9360"/>
      </w:tabs>
      <w:spacing w:before="0" w:after="0"/>
    </w:pPr>
  </w:style>
  <w:style w:type="character" w:customStyle="1" w:styleId="HeaderChar">
    <w:name w:val="Header Char"/>
    <w:basedOn w:val="DefaultParagraphFont"/>
    <w:link w:val="Header"/>
    <w:uiPriority w:val="99"/>
    <w:rsid w:val="000905F5"/>
    <w:rPr>
      <w:b/>
    </w:rPr>
  </w:style>
  <w:style w:type="paragraph" w:styleId="Footer">
    <w:name w:val="footer"/>
    <w:basedOn w:val="Normal"/>
    <w:link w:val="FooterChar"/>
    <w:uiPriority w:val="99"/>
    <w:unhideWhenUsed/>
    <w:rsid w:val="000905F5"/>
    <w:pPr>
      <w:tabs>
        <w:tab w:val="center" w:pos="4680"/>
        <w:tab w:val="right" w:pos="9360"/>
      </w:tabs>
      <w:spacing w:before="0" w:after="0"/>
    </w:pPr>
  </w:style>
  <w:style w:type="character" w:customStyle="1" w:styleId="FooterChar">
    <w:name w:val="Footer Char"/>
    <w:basedOn w:val="DefaultParagraphFont"/>
    <w:link w:val="Footer"/>
    <w:uiPriority w:val="99"/>
    <w:rsid w:val="000905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11259">
      <w:bodyDiv w:val="1"/>
      <w:marLeft w:val="0"/>
      <w:marRight w:val="0"/>
      <w:marTop w:val="0"/>
      <w:marBottom w:val="0"/>
      <w:divBdr>
        <w:top w:val="none" w:sz="0" w:space="0" w:color="auto"/>
        <w:left w:val="none" w:sz="0" w:space="0" w:color="auto"/>
        <w:bottom w:val="none" w:sz="0" w:space="0" w:color="auto"/>
        <w:right w:val="none" w:sz="0" w:space="0" w:color="auto"/>
      </w:divBdr>
    </w:div>
    <w:div w:id="787117942">
      <w:bodyDiv w:val="1"/>
      <w:marLeft w:val="0"/>
      <w:marRight w:val="0"/>
      <w:marTop w:val="0"/>
      <w:marBottom w:val="0"/>
      <w:divBdr>
        <w:top w:val="none" w:sz="0" w:space="0" w:color="auto"/>
        <w:left w:val="none" w:sz="0" w:space="0" w:color="auto"/>
        <w:bottom w:val="none" w:sz="0" w:space="0" w:color="auto"/>
        <w:right w:val="none" w:sz="0" w:space="0" w:color="auto"/>
      </w:divBdr>
      <w:divsChild>
        <w:div w:id="346253200">
          <w:marLeft w:val="0"/>
          <w:marRight w:val="0"/>
          <w:marTop w:val="600"/>
          <w:marBottom w:val="0"/>
          <w:divBdr>
            <w:top w:val="single" w:sz="12" w:space="15" w:color="005480"/>
            <w:left w:val="single" w:sz="12" w:space="15" w:color="005480"/>
            <w:bottom w:val="single" w:sz="12" w:space="15" w:color="005480"/>
            <w:right w:val="single" w:sz="12" w:space="15" w:color="005480"/>
          </w:divBdr>
          <w:divsChild>
            <w:div w:id="1930038930">
              <w:marLeft w:val="0"/>
              <w:marRight w:val="0"/>
              <w:marTop w:val="300"/>
              <w:marBottom w:val="0"/>
              <w:divBdr>
                <w:top w:val="none" w:sz="0" w:space="0" w:color="auto"/>
                <w:left w:val="none" w:sz="0" w:space="0" w:color="auto"/>
                <w:bottom w:val="none" w:sz="0" w:space="0" w:color="auto"/>
                <w:right w:val="none" w:sz="0" w:space="0" w:color="auto"/>
              </w:divBdr>
              <w:divsChild>
                <w:div w:id="1185829913">
                  <w:marLeft w:val="0"/>
                  <w:marRight w:val="0"/>
                  <w:marTop w:val="0"/>
                  <w:marBottom w:val="0"/>
                  <w:divBdr>
                    <w:top w:val="none" w:sz="0" w:space="0" w:color="auto"/>
                    <w:left w:val="none" w:sz="0" w:space="0" w:color="auto"/>
                    <w:bottom w:val="none" w:sz="0" w:space="0" w:color="auto"/>
                    <w:right w:val="none" w:sz="0" w:space="0" w:color="auto"/>
                  </w:divBdr>
                  <w:divsChild>
                    <w:div w:id="1479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0055">
      <w:bodyDiv w:val="1"/>
      <w:marLeft w:val="0"/>
      <w:marRight w:val="0"/>
      <w:marTop w:val="0"/>
      <w:marBottom w:val="0"/>
      <w:divBdr>
        <w:top w:val="none" w:sz="0" w:space="0" w:color="auto"/>
        <w:left w:val="none" w:sz="0" w:space="0" w:color="auto"/>
        <w:bottom w:val="none" w:sz="0" w:space="0" w:color="auto"/>
        <w:right w:val="none" w:sz="0" w:space="0" w:color="auto"/>
      </w:divBdr>
      <w:divsChild>
        <w:div w:id="505244825">
          <w:marLeft w:val="0"/>
          <w:marRight w:val="0"/>
          <w:marTop w:val="600"/>
          <w:marBottom w:val="0"/>
          <w:divBdr>
            <w:top w:val="single" w:sz="12" w:space="15" w:color="005480"/>
            <w:left w:val="single" w:sz="12" w:space="15" w:color="005480"/>
            <w:bottom w:val="single" w:sz="12" w:space="15" w:color="005480"/>
            <w:right w:val="single" w:sz="12" w:space="15" w:color="005480"/>
          </w:divBdr>
          <w:divsChild>
            <w:div w:id="1215309687">
              <w:marLeft w:val="0"/>
              <w:marRight w:val="0"/>
              <w:marTop w:val="300"/>
              <w:marBottom w:val="0"/>
              <w:divBdr>
                <w:top w:val="none" w:sz="0" w:space="0" w:color="auto"/>
                <w:left w:val="none" w:sz="0" w:space="0" w:color="auto"/>
                <w:bottom w:val="none" w:sz="0" w:space="0" w:color="auto"/>
                <w:right w:val="none" w:sz="0" w:space="0" w:color="auto"/>
              </w:divBdr>
              <w:divsChild>
                <w:div w:id="1909413065">
                  <w:marLeft w:val="0"/>
                  <w:marRight w:val="0"/>
                  <w:marTop w:val="0"/>
                  <w:marBottom w:val="0"/>
                  <w:divBdr>
                    <w:top w:val="none" w:sz="0" w:space="0" w:color="auto"/>
                    <w:left w:val="none" w:sz="0" w:space="0" w:color="auto"/>
                    <w:bottom w:val="none" w:sz="0" w:space="0" w:color="auto"/>
                    <w:right w:val="none" w:sz="0" w:space="0" w:color="auto"/>
                  </w:divBdr>
                  <w:divsChild>
                    <w:div w:id="473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4424">
      <w:bodyDiv w:val="1"/>
      <w:marLeft w:val="0"/>
      <w:marRight w:val="0"/>
      <w:marTop w:val="0"/>
      <w:marBottom w:val="0"/>
      <w:divBdr>
        <w:top w:val="none" w:sz="0" w:space="0" w:color="auto"/>
        <w:left w:val="none" w:sz="0" w:space="0" w:color="auto"/>
        <w:bottom w:val="none" w:sz="0" w:space="0" w:color="auto"/>
        <w:right w:val="none" w:sz="0" w:space="0" w:color="auto"/>
      </w:divBdr>
      <w:divsChild>
        <w:div w:id="748385952">
          <w:marLeft w:val="0"/>
          <w:marRight w:val="0"/>
          <w:marTop w:val="600"/>
          <w:marBottom w:val="0"/>
          <w:divBdr>
            <w:top w:val="single" w:sz="12" w:space="15" w:color="005480"/>
            <w:left w:val="single" w:sz="12" w:space="15" w:color="005480"/>
            <w:bottom w:val="single" w:sz="12" w:space="15" w:color="005480"/>
            <w:right w:val="single" w:sz="12" w:space="15" w:color="005480"/>
          </w:divBdr>
          <w:divsChild>
            <w:div w:id="1760566158">
              <w:marLeft w:val="0"/>
              <w:marRight w:val="0"/>
              <w:marTop w:val="300"/>
              <w:marBottom w:val="0"/>
              <w:divBdr>
                <w:top w:val="none" w:sz="0" w:space="0" w:color="auto"/>
                <w:left w:val="none" w:sz="0" w:space="0" w:color="auto"/>
                <w:bottom w:val="none" w:sz="0" w:space="0" w:color="auto"/>
                <w:right w:val="none" w:sz="0" w:space="0" w:color="auto"/>
              </w:divBdr>
              <w:divsChild>
                <w:div w:id="1143161583">
                  <w:marLeft w:val="0"/>
                  <w:marRight w:val="0"/>
                  <w:marTop w:val="0"/>
                  <w:marBottom w:val="0"/>
                  <w:divBdr>
                    <w:top w:val="none" w:sz="0" w:space="0" w:color="auto"/>
                    <w:left w:val="none" w:sz="0" w:space="0" w:color="auto"/>
                    <w:bottom w:val="none" w:sz="0" w:space="0" w:color="auto"/>
                    <w:right w:val="none" w:sz="0" w:space="0" w:color="auto"/>
                  </w:divBdr>
                  <w:divsChild>
                    <w:div w:id="977607832">
                      <w:marLeft w:val="0"/>
                      <w:marRight w:val="0"/>
                      <w:marTop w:val="0"/>
                      <w:marBottom w:val="0"/>
                      <w:divBdr>
                        <w:top w:val="none" w:sz="0" w:space="0" w:color="auto"/>
                        <w:left w:val="none" w:sz="0" w:space="0" w:color="auto"/>
                        <w:bottom w:val="none" w:sz="0" w:space="0" w:color="auto"/>
                        <w:right w:val="none" w:sz="0" w:space="0" w:color="auto"/>
                      </w:divBdr>
                    </w:div>
                    <w:div w:id="149103870">
                      <w:marLeft w:val="0"/>
                      <w:marRight w:val="0"/>
                      <w:marTop w:val="300"/>
                      <w:marBottom w:val="300"/>
                      <w:divBdr>
                        <w:top w:val="none" w:sz="0" w:space="0" w:color="auto"/>
                        <w:left w:val="none" w:sz="0" w:space="0" w:color="auto"/>
                        <w:bottom w:val="none" w:sz="0" w:space="0" w:color="auto"/>
                        <w:right w:val="none" w:sz="0" w:space="0" w:color="auto"/>
                      </w:divBdr>
                    </w:div>
                    <w:div w:id="715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03215C3652C94AA8BCDB077174D05B"/>
        <w:category>
          <w:name w:val="General"/>
          <w:gallery w:val="placeholder"/>
        </w:category>
        <w:types>
          <w:type w:val="bbPlcHdr"/>
        </w:types>
        <w:behaviors>
          <w:behavior w:val="content"/>
        </w:behaviors>
        <w:guid w:val="{BD6EADA2-FF0F-6747-B03A-CB88031D1A0E}"/>
      </w:docPartPr>
      <w:docPartBody>
        <w:p w:rsidR="00D97C08" w:rsidRDefault="00212C05">
          <w:pPr>
            <w:pStyle w:val="7D03215C3652C94AA8BCDB077174D05B"/>
          </w:pPr>
          <w:r>
            <w:t>[Item]</w:t>
          </w:r>
        </w:p>
      </w:docPartBody>
    </w:docPart>
    <w:docPart>
      <w:docPartPr>
        <w:name w:val="22833C3B3EB42240BA64F51DF7C23128"/>
        <w:category>
          <w:name w:val="General"/>
          <w:gallery w:val="placeholder"/>
        </w:category>
        <w:types>
          <w:type w:val="bbPlcHdr"/>
        </w:types>
        <w:behaviors>
          <w:behavior w:val="content"/>
        </w:behaviors>
        <w:guid w:val="{5D3D3ABD-492A-F448-90DF-500F5D2C92C5}"/>
      </w:docPartPr>
      <w:docPartBody>
        <w:p w:rsidR="00D97C08" w:rsidRDefault="00212C05">
          <w:pPr>
            <w:pStyle w:val="22833C3B3EB42240BA64F51DF7C23128"/>
          </w:pPr>
          <w:r>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A9"/>
    <w:rsid w:val="00212C05"/>
    <w:rsid w:val="002612A9"/>
    <w:rsid w:val="004D6A59"/>
    <w:rsid w:val="008A0477"/>
    <w:rsid w:val="00D9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AAEDF7FCA449B29E912F593A53D9">
    <w:name w:val="AE86AAEDF7FCA449B29E912F593A53D9"/>
  </w:style>
  <w:style w:type="paragraph" w:customStyle="1" w:styleId="C479E90F0B6E344591D9580EEB54390E">
    <w:name w:val="C479E90F0B6E344591D9580EEB54390E"/>
  </w:style>
  <w:style w:type="paragraph" w:customStyle="1" w:styleId="F1297216D2564A4C9A584490DDA1B639">
    <w:name w:val="F1297216D2564A4C9A584490DDA1B639"/>
  </w:style>
  <w:style w:type="paragraph" w:customStyle="1" w:styleId="AFD11565F7C42C44B2E03F8230F96420">
    <w:name w:val="AFD11565F7C42C44B2E03F8230F96420"/>
  </w:style>
  <w:style w:type="paragraph" w:customStyle="1" w:styleId="B4BC7D8A22860F48B82CFF0A0F24B462">
    <w:name w:val="B4BC7D8A22860F48B82CFF0A0F24B462"/>
  </w:style>
  <w:style w:type="paragraph" w:customStyle="1" w:styleId="B4633B6FD281D14C95F8AD4B55799166">
    <w:name w:val="B4633B6FD281D14C95F8AD4B55799166"/>
  </w:style>
  <w:style w:type="paragraph" w:customStyle="1" w:styleId="42513BA50E6474438D6E4F07282582AB">
    <w:name w:val="42513BA50E6474438D6E4F07282582AB"/>
  </w:style>
  <w:style w:type="paragraph" w:customStyle="1" w:styleId="873B63B229EE3F4492E5BBB17658AE78">
    <w:name w:val="873B63B229EE3F4492E5BBB17658AE78"/>
  </w:style>
  <w:style w:type="paragraph" w:customStyle="1" w:styleId="8B1157EB6981F1408FB93B2CCD21C9CA">
    <w:name w:val="8B1157EB6981F1408FB93B2CCD21C9CA"/>
  </w:style>
  <w:style w:type="paragraph" w:customStyle="1" w:styleId="C16FD56A73B4764DAB4C2A7D32A8ACC0">
    <w:name w:val="C16FD56A73B4764DAB4C2A7D32A8ACC0"/>
  </w:style>
  <w:style w:type="paragraph" w:customStyle="1" w:styleId="C6E4BB8B05D9D9478C57BA78B38213AF">
    <w:name w:val="C6E4BB8B05D9D9478C57BA78B38213AF"/>
  </w:style>
  <w:style w:type="paragraph" w:customStyle="1" w:styleId="3748065C82E4E745A9E5299C521C6C7C">
    <w:name w:val="3748065C82E4E745A9E5299C521C6C7C"/>
  </w:style>
  <w:style w:type="paragraph" w:customStyle="1" w:styleId="F4C50B155A89A348BFC394FE02916764">
    <w:name w:val="F4C50B155A89A348BFC394FE02916764"/>
  </w:style>
  <w:style w:type="paragraph" w:customStyle="1" w:styleId="468F86B2C9DBA24FBC79202D2537EC5C">
    <w:name w:val="468F86B2C9DBA24FBC79202D2537EC5C"/>
  </w:style>
  <w:style w:type="paragraph" w:customStyle="1" w:styleId="E574F4000133ED4B80BC207DCD15D48A">
    <w:name w:val="E574F4000133ED4B80BC207DCD15D48A"/>
  </w:style>
  <w:style w:type="paragraph" w:customStyle="1" w:styleId="FB42599715A28C4A9AF5A49443E150AA">
    <w:name w:val="FB42599715A28C4A9AF5A49443E150AA"/>
  </w:style>
  <w:style w:type="paragraph" w:customStyle="1" w:styleId="0FBF42D3693E354EB7B9893A3FE97652">
    <w:name w:val="0FBF42D3693E354EB7B9893A3FE97652"/>
  </w:style>
  <w:style w:type="paragraph" w:customStyle="1" w:styleId="91F4E66739617D40BD07EE4C18061CE6">
    <w:name w:val="91F4E66739617D40BD07EE4C18061CE6"/>
  </w:style>
  <w:style w:type="paragraph" w:customStyle="1" w:styleId="76D3F38962F4594696CB2E576EC25519">
    <w:name w:val="76D3F38962F4594696CB2E576EC25519"/>
  </w:style>
  <w:style w:type="paragraph" w:customStyle="1" w:styleId="CF06EBBDB95FB14DAE20EDD30C58DC53">
    <w:name w:val="CF06EBBDB95FB14DAE20EDD30C58DC53"/>
  </w:style>
  <w:style w:type="paragraph" w:customStyle="1" w:styleId="DD516ACC91414F4DA7E53A425324A206">
    <w:name w:val="DD516ACC91414F4DA7E53A425324A206"/>
  </w:style>
  <w:style w:type="paragraph" w:customStyle="1" w:styleId="83BB90F231677343ABDEE928B9DEF5E2">
    <w:name w:val="83BB90F231677343ABDEE928B9DEF5E2"/>
  </w:style>
  <w:style w:type="paragraph" w:customStyle="1" w:styleId="C4FEDAE128C68F4EA65CDBD3901013C1">
    <w:name w:val="C4FEDAE128C68F4EA65CDBD3901013C1"/>
  </w:style>
  <w:style w:type="paragraph" w:customStyle="1" w:styleId="7865DB6E824CB14DAA7F2CC171A5D0AA">
    <w:name w:val="7865DB6E824CB14DAA7F2CC171A5D0AA"/>
  </w:style>
  <w:style w:type="paragraph" w:customStyle="1" w:styleId="8F16CEE8D4CF1140A536B7B458492438">
    <w:name w:val="8F16CEE8D4CF1140A536B7B458492438"/>
  </w:style>
  <w:style w:type="paragraph" w:customStyle="1" w:styleId="F9694032FC2710429F0159EC6DA77AA4">
    <w:name w:val="F9694032FC2710429F0159EC6DA77AA4"/>
  </w:style>
  <w:style w:type="paragraph" w:customStyle="1" w:styleId="4ED28A01118BFC40AF9CDAF243691471">
    <w:name w:val="4ED28A01118BFC40AF9CDAF243691471"/>
  </w:style>
  <w:style w:type="paragraph" w:customStyle="1" w:styleId="D2CB5E04086BE14780FFE53781085DE0">
    <w:name w:val="D2CB5E04086BE14780FFE53781085DE0"/>
  </w:style>
  <w:style w:type="paragraph" w:customStyle="1" w:styleId="7D03215C3652C94AA8BCDB077174D05B">
    <w:name w:val="7D03215C3652C94AA8BCDB077174D05B"/>
  </w:style>
  <w:style w:type="paragraph" w:customStyle="1" w:styleId="22833C3B3EB42240BA64F51DF7C23128">
    <w:name w:val="22833C3B3EB42240BA64F51DF7C23128"/>
  </w:style>
  <w:style w:type="paragraph" w:customStyle="1" w:styleId="BAE24CF9DA222547A44FFCD581C46EF5">
    <w:name w:val="BAE24CF9DA222547A44FFCD581C46EF5"/>
  </w:style>
  <w:style w:type="paragraph" w:customStyle="1" w:styleId="9C15F11FFBDD3147BA8ACF17E218350B">
    <w:name w:val="9C15F11FFBDD3147BA8ACF17E218350B"/>
  </w:style>
  <w:style w:type="paragraph" w:customStyle="1" w:styleId="9D4D4CCEF29ACD42921CDB355905BDD7">
    <w:name w:val="9D4D4CCEF29ACD42921CDB355905BDD7"/>
    <w:rsid w:val="002612A9"/>
  </w:style>
  <w:style w:type="paragraph" w:customStyle="1" w:styleId="85E41719E94FE748BE8B5ECF38F0D789">
    <w:name w:val="85E41719E94FE748BE8B5ECF38F0D789"/>
    <w:rsid w:val="002612A9"/>
  </w:style>
  <w:style w:type="paragraph" w:customStyle="1" w:styleId="691108B909DCD147B24BE8AA08F0C15C">
    <w:name w:val="691108B909DCD147B24BE8AA08F0C15C"/>
    <w:rsid w:val="002612A9"/>
  </w:style>
  <w:style w:type="paragraph" w:customStyle="1" w:styleId="BC012DEA0207F345842728BA79797D32">
    <w:name w:val="BC012DEA0207F345842728BA79797D32"/>
    <w:rsid w:val="002612A9"/>
  </w:style>
  <w:style w:type="paragraph" w:customStyle="1" w:styleId="34AC8893CE1EB049BC6F47CC9C6A21DD">
    <w:name w:val="34AC8893CE1EB049BC6F47CC9C6A21DD"/>
    <w:rsid w:val="002612A9"/>
  </w:style>
  <w:style w:type="paragraph" w:customStyle="1" w:styleId="1475234694D697489F729503CEDFB3C7">
    <w:name w:val="1475234694D697489F729503CEDFB3C7"/>
    <w:rsid w:val="002612A9"/>
  </w:style>
  <w:style w:type="paragraph" w:customStyle="1" w:styleId="291348BAAA652A43B6314A1B1D39104C">
    <w:name w:val="291348BAAA652A43B6314A1B1D39104C"/>
    <w:rsid w:val="002612A9"/>
  </w:style>
  <w:style w:type="paragraph" w:customStyle="1" w:styleId="EDB13DC26C2BD14582B4678CBA8B0DA9">
    <w:name w:val="EDB13DC26C2BD14582B4678CBA8B0DA9"/>
    <w:rsid w:val="002612A9"/>
  </w:style>
  <w:style w:type="paragraph" w:customStyle="1" w:styleId="2A766ED34681C2449CB3A05BA0FD2F6F">
    <w:name w:val="2A766ED34681C2449CB3A05BA0FD2F6F"/>
    <w:rsid w:val="002612A9"/>
  </w:style>
  <w:style w:type="paragraph" w:customStyle="1" w:styleId="27E84AB8433B4D4DB9311D20DC55C945">
    <w:name w:val="27E84AB8433B4D4DB9311D20DC55C945"/>
    <w:rsid w:val="002612A9"/>
  </w:style>
  <w:style w:type="paragraph" w:customStyle="1" w:styleId="CABA44CDEB576047AF47EAE8A33D4610">
    <w:name w:val="CABA44CDEB576047AF47EAE8A33D4610"/>
    <w:rsid w:val="002612A9"/>
  </w:style>
  <w:style w:type="paragraph" w:customStyle="1" w:styleId="1514703E1A97E840BAB7144FD9B55609">
    <w:name w:val="1514703E1A97E840BAB7144FD9B55609"/>
    <w:rsid w:val="002612A9"/>
  </w:style>
  <w:style w:type="paragraph" w:customStyle="1" w:styleId="A251A18880361B4DB0985C27D7FC5C72">
    <w:name w:val="A251A18880361B4DB0985C27D7FC5C72"/>
    <w:rsid w:val="002612A9"/>
  </w:style>
  <w:style w:type="paragraph" w:customStyle="1" w:styleId="7F99AB36C28C434F808F025A28AF968D">
    <w:name w:val="7F99AB36C28C434F808F025A28AF968D"/>
    <w:rsid w:val="002612A9"/>
  </w:style>
  <w:style w:type="paragraph" w:customStyle="1" w:styleId="FA37014346391A449F49EE0325889219">
    <w:name w:val="FA37014346391A449F49EE0325889219"/>
    <w:rsid w:val="002612A9"/>
  </w:style>
  <w:style w:type="paragraph" w:customStyle="1" w:styleId="78F3328D76F81E41BED853763EF7DC2C">
    <w:name w:val="78F3328D76F81E41BED853763EF7DC2C"/>
    <w:rsid w:val="002612A9"/>
  </w:style>
  <w:style w:type="paragraph" w:customStyle="1" w:styleId="34B7B8C5111C9847835FF1A8D8230BAA">
    <w:name w:val="34B7B8C5111C9847835FF1A8D8230BAA"/>
    <w:rsid w:val="002612A9"/>
  </w:style>
  <w:style w:type="paragraph" w:customStyle="1" w:styleId="207DBF4C6A45F9448C99EF33532A1330">
    <w:name w:val="207DBF4C6A45F9448C99EF33532A1330"/>
    <w:rsid w:val="002612A9"/>
  </w:style>
  <w:style w:type="paragraph" w:customStyle="1" w:styleId="7EF9C6895A96DB41B232A41529000344">
    <w:name w:val="7EF9C6895A96DB41B232A41529000344"/>
    <w:rsid w:val="002612A9"/>
  </w:style>
  <w:style w:type="paragraph" w:customStyle="1" w:styleId="13347C3F9A843E4393AA755DCD5FEB94">
    <w:name w:val="13347C3F9A843E4393AA755DCD5FEB94"/>
    <w:rsid w:val="002612A9"/>
  </w:style>
  <w:style w:type="paragraph" w:customStyle="1" w:styleId="9617B1C8B8752C44B2A90CB2AF53B878">
    <w:name w:val="9617B1C8B8752C44B2A90CB2AF53B878"/>
    <w:rsid w:val="002612A9"/>
  </w:style>
  <w:style w:type="paragraph" w:customStyle="1" w:styleId="CFA5BCBD05FCA84FA7FC26386598DCC4">
    <w:name w:val="CFA5BCBD05FCA84FA7FC26386598DCC4"/>
    <w:rsid w:val="002612A9"/>
  </w:style>
  <w:style w:type="paragraph" w:customStyle="1" w:styleId="557CD6A88A78E84493A3AAE1CE7E4CBE">
    <w:name w:val="557CD6A88A78E84493A3AAE1CE7E4CBE"/>
    <w:rsid w:val="002612A9"/>
  </w:style>
  <w:style w:type="paragraph" w:customStyle="1" w:styleId="81CD87EF72C94448AB8D691593967C2C">
    <w:name w:val="81CD87EF72C94448AB8D691593967C2C"/>
    <w:rsid w:val="002612A9"/>
  </w:style>
  <w:style w:type="paragraph" w:customStyle="1" w:styleId="B1A4D7D6423AAF44AD0619F669DF1C7D">
    <w:name w:val="B1A4D7D6423AAF44AD0619F669DF1C7D"/>
    <w:rsid w:val="002612A9"/>
  </w:style>
  <w:style w:type="paragraph" w:customStyle="1" w:styleId="25188DDE4A0CB647A0E0A7F0D64DDBF4">
    <w:name w:val="25188DDE4A0CB647A0E0A7F0D64DDBF4"/>
    <w:rsid w:val="002612A9"/>
  </w:style>
  <w:style w:type="paragraph" w:customStyle="1" w:styleId="9047E9CC3D6DF84FA3A0B20E26386813">
    <w:name w:val="9047E9CC3D6DF84FA3A0B20E26386813"/>
    <w:rsid w:val="002612A9"/>
  </w:style>
  <w:style w:type="paragraph" w:customStyle="1" w:styleId="7BF689E4BA10834F89E1138BAAB5A0D4">
    <w:name w:val="7BF689E4BA10834F89E1138BAAB5A0D4"/>
    <w:rsid w:val="002612A9"/>
  </w:style>
  <w:style w:type="paragraph" w:customStyle="1" w:styleId="B637401D8A6EC843BB728CC6EDB06EE8">
    <w:name w:val="B637401D8A6EC843BB728CC6EDB06EE8"/>
    <w:rsid w:val="002612A9"/>
  </w:style>
  <w:style w:type="paragraph" w:customStyle="1" w:styleId="8AB9C6A0A277A846AFD3D17275339D0A">
    <w:name w:val="8AB9C6A0A277A846AFD3D17275339D0A"/>
    <w:rsid w:val="002612A9"/>
  </w:style>
  <w:style w:type="paragraph" w:customStyle="1" w:styleId="C8E4E0DA5C615B4BAFCAF99F8953E1FE">
    <w:name w:val="C8E4E0DA5C615B4BAFCAF99F8953E1FE"/>
    <w:rsid w:val="002612A9"/>
  </w:style>
  <w:style w:type="paragraph" w:customStyle="1" w:styleId="F1FF6A6323382B4D857A0B09A8E1F7CC">
    <w:name w:val="F1FF6A6323382B4D857A0B09A8E1F7CC"/>
    <w:rsid w:val="00261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French Lick Resort</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Location:</dc:subject>
  <dc:creator>Microsoft Office User</dc:creator>
  <cp:keywords/>
  <dc:description/>
  <cp:lastModifiedBy>Sam Ells</cp:lastModifiedBy>
  <cp:revision>4</cp:revision>
  <dcterms:created xsi:type="dcterms:W3CDTF">2017-06-26T14:54:00Z</dcterms:created>
  <dcterms:modified xsi:type="dcterms:W3CDTF">2017-06-28T14:01:00Z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